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2：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</w:t>
      </w:r>
      <w:r>
        <w:rPr>
          <w:rFonts w:ascii="仿宋" w:hAnsi="仿宋" w:eastAsia="仿宋"/>
          <w:b/>
          <w:bCs/>
          <w:sz w:val="32"/>
          <w:szCs w:val="32"/>
        </w:rPr>
        <w:t>、项目分包内容：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#号楼栋的装饰装修设计施工图中所包含相关的室内装修（标高±0.00以上）的所有内容，室内装修主要包括：天、地、墙装饰，门窗及安装，栏杆扶手、吊顶，铝单板及木饰面板，涂料、灯具照明工程、卫生间装修、标准间装修、卫生洁具、油漆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、水电工程（含水电预埋）、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强弱电、室内给排水、细部工程、设备的安装及采购、深化设计、精保洁等。不包括消防、屋面、外立面、电梯、防雷工程。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1、具体要求：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地面、墙面铺贴：包括室内、卫生间楼梯间地面墙面地砖、墙面砖铺贴，基层清扫、刷洗、水泥砂浆打底、弹线、选砖、切砖、磨砖、浸水、贴砖（板）、擦缝、清理净面以及预制水磨石板、饰面砖、花岗岩板打边磨细和花岗岩板钻眼、穿丝固定、ALC墙面安装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（2）门窗工程：门窗分项（铝合金门窗 、玻璃隔断、入户门、防火门窗）的洞口放线测量，确定门窗准确的加工尺寸；各类材料的现场运输清点；生产计划、运输计划编排；进场材料的二次运输工作；外框定位、固定及防雷接地的连接；外框四周发泡剂的填缝处理；窗框与外墙连接的周边注胶密封；固定玻璃、内扇及辅助部件（包含门窗扇外露执手）现场安装，玻璃周边的室内外注胶密封；成品保护及卫生清理及淋水试验（如甲方要求）；检试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（3）吊顶：包含吊顶高度的放线测量、起拱、造型符合设计图纸要求，轻钢龙骨、及转换层焊制，石膏板接缝进行防裂缝处理，进场材料的二次运输工作等全部操作过程。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铝单板及木饰面板：按设计图纸要求控制轴线，水平标高线，弹出铝板安装的基准线，安装固定骨架的连接件。焊接固定骨架横竖杆件，铝板缝隙的注胶密封，保证饰面水平垂直平整度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油漆：清除灰土、污迹、臭油、钉子，点漆片，修缝，调抹腻子，磨砂纸，过水，成品配料（稀释、调色等），遮盖不应喷刷的地方。金属面油漆前将表面的灰尘、锈斑、焊渣、毛刺等清除干净以及材料场内外全部水平、垂直运输，搭拆施工简易架和移动活动架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6）水电：包括电⽓安装，(强电箱、开关插座、剔槽、配管配线、灯具、⼩电器、等电位、系统调试)⽔暖安装，(冷热⽔管敷设、卫⽣洁具、阀⻔、⽔表、地漏、散热器及配件预埋件、打压、调试)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（7）弱电：包括网络、智能化、弱电箱等的线路布置，及交工验收的配合、维修、保修等全部操作过程。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（8）栏杆扶手：护窗、阳台、露台栏杆、残疾人坡道栏杆及楼梯栏杆（含扶手）制作与安装，所有栏杆油漆。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（9）干挂石材工程：根据施工图放线测量，龙骨架焊制、进场材料的二次运输工作、焊机、切割设备、零星耗材(各类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刀</w:t>
      </w:r>
      <w:r>
        <w:rPr>
          <w:rFonts w:hint="eastAsia" w:ascii="仿宋_GB2312" w:hAnsi="仿宋_GB2312" w:eastAsia="仿宋_GB2312" w:cs="仿宋_GB2312"/>
          <w:sz w:val="28"/>
          <w:szCs w:val="28"/>
        </w:rPr>
        <w:t>⽚</w:t>
      </w:r>
      <w:r>
        <w:rPr>
          <w:rFonts w:hint="eastAsia" w:ascii="仿宋_GB2312" w:hAnsi="仿宋_GB2312" w:eastAsia="仿宋_GB2312" w:cs="仿宋_GB2312"/>
          <w:sz w:val="32"/>
          <w:szCs w:val="32"/>
        </w:rPr>
        <w:t>、锯⽚、焊条、钻头、钉类、等)、焊位油漆修补、石材缝隙注胶密封、安全防护，竣⼯清理等。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80" w:lineRule="auto"/>
        <w:ind w:left="119" w:right="11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（10）设备采购、安装及调试：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备采购必须符合甲方、业主方及施工图设计要求；在样品上由甲方及业主确认，坚决杜绝不合格设备进入施工现场，否则甲方有权制止使用、并要求乙方重新供应符合要求的设备，所造成的损失均由乙方承担。主要设备等品牌，其品质不得低于设计规定的技术要求和质量等级要求。采购设备前，甲方有权对乙方采购的设备进行生产产地考察和核实,若乙方拟采购的设备无法满足甲方及业主方的要求，甲方有权要求其更换为符合本工程要求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（11）室内给排水工程包括室内的给水管、废水管、排水管、冷凝水管、雨水管、卫生器具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（12）暖通工程包括室内的通风管道、阀门、排气风扇的安装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）施工所需材料及辅料须符合设计要求，须符合国家行业标准。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2、施工质量及规范：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（1）甲方对乙方进行安全技术交底，乙方必须严格按照国家施工规范进行施工，工程质量经过实测实量均要符合质量验评标准，以国家现行质量验评标准评分为依据，实测合格率达到100%。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（2）吊顶工程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1）.应根据吊顶的设计标高在四周墙上弹线。弹线应清晰、位置应准确。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2）.主龙骨吊点间距、起拱高度应符合设计要求。当设计无要求时，吊点间距应小于1.2m，应按房间短向跨度的l‰～3‰起拱。主龙骨安装后应及时校正其位置标高。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3）.吊杆应通直，距主龙骨端部距离不得超过300mm。当吊杆与设备相遇时，应调整吊点构造或增设吊杆。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4）.次龙骨应紧贴主龙骨安装。固定板材的次龙骨间距不得大于600mm，在潮湿地区和场所，间距宜为300～400mm。用沉头自攻钉安装饰面板时，接缝处次龙骨宽度不得小于40mm。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5）.暗龙骨系列横撑龙骨应用连接件将其两端连接在通长次龙骨上。明龙骨系列的横撑龙骨与通长龙骨搭接处的间隙不得大于1mm。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6）.边龙骨应按设计要求弹线，固定在四周墙上。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7）.全面校正主、次龙的位置及平整度，连接件应错位安装。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（3）门窗工程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1）.门窗框与砖石砌体、混凝土或抹灰层接触部位以及固定用木砖等均应进行防腐处理。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2）.门窗框安装前应校正方正，加钉必要拉条避免变形。安装门窗框时，每边固定点不得少于两处，其间距不得大于1.2m。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3）.门窗框需镶贴脸时，门窗框应凸出墙面，凸出的厚度应等于抹灰层或装饰面层的厚度。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4）.木门窗五金配件的安装应符合下列规定：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①、合页距门窗扇上下端宜取立挺高度的1/10，并应避开上、下冒头。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②、五金配件安装应用木螺钉固定。硬木应钻2/3深度的孔，孔径应略小于木螺钉直径。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③、门锁不宜安装在冒头与立梃的结合处。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④、窗拉手距地面宜为1.5～1.6m，门拉手距地面宜为0.9～1.05m。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⑤、铝合金门窗的安装应符合下列规定：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1）门窗装入洞口应横平竖直，严禁将门窗框直接埋人墙体。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2）密封条安装时应留有比门窗的装配边长20～30mm的余量，转角处应斜面断开，并用胶粘剂粘贴牢固，避免收缩产生缝隙。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3）门窗框与墙体间缝隙不得用水泥砂浆填塞，应采用弹性材料填嵌饱满，表面应用密封胶密封。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（4）细部工程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1）.框架结构的固定柜橱应用榫连接。板式结构的固定柜橱应用专用连接件连接。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2）.细木饰面板安装后，应立即刷一遍底漆。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3）.潮湿部位的固定橱柜，木门套应做防潮处理。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4）.扶手高度不应小于0.90m，护栏高度不应小于1.05m，栏杆间距不应大于0.11m。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5）.湿度较大的房间，不得使用未经防水处理的石膏花饰、纸质花饰等。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6）.花饰安装完毕后，应采取成品保护措施。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（5）墙面铺装工程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1）.墙面砖铺贴前应进行挑选，并应按设计要求进行预拼。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2）.强度较低或较薄的石材应在背面粘贴玻璃纤维网布。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当采用湿作业法施工时，固定石材的钢筋网应与预埋件连接牢固。每块石材与钢筋网拉接点不得少于4个。拉接用金属丝应具有防锈性能。灌注砂浆前应将石材背面及基层湿润，并应用填缝材料临时封闭石材板缝，避免漏浆。灌注砂浆宜用1:2.5水泥砂浆，灌注时应分层进行，每层灌注高度宜为150～200mm，且不超过板高的1/3，插捣应密实。待其初凝后方可灌注上层水泥砂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当采用粘贴法施工时，基层处理应平整但不应压光。胶粘剂的配合比应符合产品说明书的要求。胶液应均匀、饱满的刷抹在基层和石材背面，石材就位时应准确，并应立即挤紧、找平、找正，进行顶、卡固定。溢出胶液应随时清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（6）涂饰工程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1）.混凝土及水泥砂浆抹灰基层：应满刮腻子、砂纸打光，表面应平整光滑、线角顺直。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2）.纸面石膏板基层：应按设计要求对板缝、钉眼进行处理后，满刮腻子、砂纸打光。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3）.清漆木质基层：表面应平整光滑、颜色谐调一致、表面无污染、裂缝、残缺等缺陷。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4）.调和漆本质基层：表面应平整、无严重污染。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5）.金属基层：表面应进行除锈和防锈处理。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（7）地面铺装工程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1）.石材、地面砖铺贴前应浸水湿润。天然石材铺贴前应进行对色、拼花并试拼、编号。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2）.铺贴前应根据设计要求确定结合层砂浆厚度，拉十字线控制其厚度和石材、地面砖表面平整度。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3）.结合层砂浆宜采用体积比为1:3的干硬性水泥砂浆，厚度宜高出实铺厚度2～3mm。铺贴前应在水泥砂浆上刷一道水灰比为1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2的素水泥浆或干铺水泥1～2mm后洒水。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4）.石材、地面砖铺贴时应保持水平就位，用橡皮锤轻击使其与砂浆粘结紧密，同时调整其表面平整度及缝隙不得大于2mm。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5）.铺贴后应及时清理表面，24h后应用1:1水泥浆灌缝，选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择与地面颜色一致的颜料与白水泥拌和均匀后嵌缝。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（8）电气安装工程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1）.应根据用电设备位置，确定管线走向、标高及开关、插座的位置。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2）.电源线配线时，所用导线截面积应满足用电设备的最大输出功率。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3）.暗线敷设必须配管。当管线长度超过15m或有两个直角弯时，应增设拉线盒。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4）.同一回路电线应穿入同一根管内，但管内总根数不应超过8根，电线总截面积(包括绝缘外皮)不应超过管内截面积的40%。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5）.电源线与通讯线不得穿入同一根管内。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6）.电源线及插座与电视线及插座的水平间距不应小于500mm。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7）.电线与暖气、热水、煤气管之间的平行距离不应小于300mm，交叉距离不应小于100mm。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8）.穿入配管导线的接头应设在接线盒内，接头搭接应牢固，绝缘带包缠应均匀紧密。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9）.安装电源插座时，面向插座的左侧应接零线(N)，右侧应接相线(L)，中间上方应接保护地线(PE)。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10）.当吊灯自重在3kg及以上时，应先在顶板上安装后置埋件，然后将灯具固定在后置埋件上。严禁安装在木楔、木砖上。</w:t>
      </w:r>
    </w:p>
    <w:p>
      <w:pPr>
        <w:pStyle w:val="2"/>
        <w:ind w:firstLine="640" w:firstLineChars="200"/>
        <w:rPr>
          <w:rFonts w:hint="default" w:eastAsia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精保洁的要求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装饰装修专业工程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保洁时要严格挑选保洁工作人员，进行保洁时的任务交底工作（具体内容根据实际房型内的内容确定）。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必须对保洁人员的保洁工具进行审核，不能采用有害清洁剂和有损物品表面的工具进行保洁。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保洁工作完成后，清理现场，请管理人员（申请保洁工作的管理人员）进行验收检查，确保被保洁物品完好无损。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采用擦布进行物品（厨房、卫生洁具等）灰尘清除，要求表面干净、无灰尘、无污渍水渍，不可造成划痕等损害；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采用擦布（地板）进行地板灰尘清除，要求表面干净、无灰尘、无污渍，不可造成划痕等损害；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采用擦布进行门、窗灰尘清除，要求表面干净、无灰尘、无污渍，不可造成划痕等损害。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室内给排水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给水管件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横平竖直，距离、标高符合规定，架设平稳牢固;管件连接紧密，无渗漏无损坏;在合格的基础上，管道走向合理，管件表面光滑、洁净，镀锌层完好，外露丝扣防腐良好;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排水管件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排水管竖管竖直，距墙间距符合规定，横管要满足 0.003 的排液坡度要求，架设平稳牢固:管件连接紧密，无渗漏;排水塑料管必须安装伸缩节，其间距不大于4M;在合格的基础上，管道走向合理，管件洁净无掉漆;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给水接口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管螺纹清洁、规整，断丝或缺丝不大于螺纹扣数的 10%;连接牢固，管螺纹根部有外露螺纹;在合格基础上，螺纹无断丝:镀锌层无破损;螺纹露出部分防腐良好;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排水接口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接口结构和所用填料符合设计要求;捻口密实、饱满，填料凹入承口边缘不大于5MM，且无抹口:在合格基础上，环缝间隙均匀，灰口平整、光滑，养护良好;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阀门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型号、规格、耐压强度和严密性试验结果，符合设计要求和施工规定:位置、进出口方向正确;连接牢固、紧密;在合格基础上，启闭灵活，朝向合理，表面洁净;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6）严格按照施工图纸及相关规范要求进行施工，卫生器具及管道安装图纸要求进行定点安装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13293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tabs>
        <w:tab w:val="clear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AD4BB6"/>
    <w:rsid w:val="00386918"/>
    <w:rsid w:val="00585B14"/>
    <w:rsid w:val="00A86036"/>
    <w:rsid w:val="00AD4BB6"/>
    <w:rsid w:val="00C86FAE"/>
    <w:rsid w:val="00CE4FC1"/>
    <w:rsid w:val="00F05343"/>
    <w:rsid w:val="00F4711B"/>
    <w:rsid w:val="02BB5F57"/>
    <w:rsid w:val="06DC7974"/>
    <w:rsid w:val="07A33509"/>
    <w:rsid w:val="18146A05"/>
    <w:rsid w:val="1B901495"/>
    <w:rsid w:val="1F7A4EC2"/>
    <w:rsid w:val="26694AF3"/>
    <w:rsid w:val="2CAC462C"/>
    <w:rsid w:val="2FD44878"/>
    <w:rsid w:val="2FFF4703"/>
    <w:rsid w:val="327B045A"/>
    <w:rsid w:val="33A8277B"/>
    <w:rsid w:val="384F13F6"/>
    <w:rsid w:val="400442DE"/>
    <w:rsid w:val="40783AF2"/>
    <w:rsid w:val="43E14DAA"/>
    <w:rsid w:val="46210897"/>
    <w:rsid w:val="4C401B23"/>
    <w:rsid w:val="4FD13E8A"/>
    <w:rsid w:val="51194866"/>
    <w:rsid w:val="52A34395"/>
    <w:rsid w:val="743B50B2"/>
    <w:rsid w:val="76F9279E"/>
    <w:rsid w:val="78AC0E9F"/>
    <w:rsid w:val="79606516"/>
    <w:rsid w:val="7D0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8"/>
    </w:pPr>
    <w:rPr>
      <w:rFonts w:ascii="仿宋" w:hAnsi="仿宋" w:eastAsia="仿宋" w:cs="仿宋"/>
      <w:sz w:val="24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脚 字符"/>
    <w:basedOn w:val="8"/>
    <w:link w:val="4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4453</Words>
  <Characters>4585</Characters>
  <Lines>54</Lines>
  <Paragraphs>15</Paragraphs>
  <TotalTime>0</TotalTime>
  <ScaleCrop>false</ScaleCrop>
  <LinksUpToDate>false</LinksUpToDate>
  <CharactersWithSpaces>4590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2022-08-18T03:42:00Z</dcterms:created>
  <dc:creator>Lenovo</dc:creator>
  <cp:lastModifiedBy>灬</cp:lastModifiedBy>
  <cp:lastPrinted>2023-02-14T03:05:07Z</cp:lastPrinted>
  <dcterms:modified xsi:type="dcterms:W3CDTF">2023-02-14T03:57:11Z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47242541617C495C955D1EE0255BD829</vt:lpwstr>
  </property>
</Properties>
</file>